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851" w:rsidRDefault="00CE20FE">
      <w:pPr>
        <w:pStyle w:val="Af"/>
        <w:spacing w:line="70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新疆财政</w:t>
      </w:r>
      <w:bookmarkStart w:id="0" w:name="_Hlk532982692"/>
      <w:r>
        <w:rPr>
          <w:rFonts w:ascii="黑体" w:eastAsia="黑体" w:hAnsi="黑体" w:cs="宋体" w:hint="eastAsia"/>
          <w:b/>
          <w:kern w:val="0"/>
          <w:sz w:val="36"/>
          <w:szCs w:val="36"/>
        </w:rPr>
        <w:t>部门基本支出</w:t>
      </w:r>
      <w:bookmarkEnd w:id="0"/>
      <w:r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2D0851" w:rsidRDefault="00CE20FE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t>一、项目概况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3E1440" w:rsidRDefault="003E1440" w:rsidP="003E1440">
      <w:pPr>
        <w:spacing w:line="540" w:lineRule="exact"/>
        <w:ind w:firstLine="640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托普鲁克乡位于英吉沙县东南部，距县城23公里，地里位置处于东经76°14′，北纬38°46′，境内海拔高度1365米，地势呈西南高，东北部低。南北长约28公里，东西宽约15公里，总面积约339.44平方公里，折合33946.47公顷，东南与克孜勒乡连接，西南与依格孜亚乡接壤，西部与苏盖提乡毗邻，北部喀拉克山与萨汗镇交界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县财政为</w:t>
      </w:r>
      <w:r w:rsidR="0020028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拨付村民服务中心建设资金，改善基层服务质量，提高群众满意度。其次，通过工程所需物品及服务，较好的带动了乡政府各类产业发展，减少前往大城市打工的人口流失，增加农民近距离的就业机会，最后，简化办事流程，提高基层组织服务质量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长久项目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英吉沙县</w:t>
      </w:r>
      <w:r w:rsidR="0020028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乡村民服务中心建设项目为乡政府扶贫资金项目，改善基层服务质量，提高群众满意度，受益范围为乡政府行政村。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英吉沙县</w:t>
      </w:r>
      <w:r w:rsidR="0020028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乡村民服务中心建设已项目为乡政府扶贫资金项目，预算安排总额为</w:t>
      </w:r>
      <w:r w:rsidR="003E1440" w:rsidRPr="003E1440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35.92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万元，其中财政资金</w:t>
      </w:r>
      <w:r w:rsidR="003E1440" w:rsidRPr="003E1440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35.92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万元，自筹资金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0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年实际收到预算资金</w:t>
      </w:r>
      <w:r w:rsidR="003E1440" w:rsidRPr="003E1440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35.92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已支付资金</w:t>
      </w:r>
      <w:r w:rsidR="003E1440" w:rsidRPr="003E1440">
        <w:rPr>
          <w:rStyle w:val="a9"/>
          <w:rFonts w:ascii="仿宋" w:eastAsia="仿宋" w:hAnsi="仿宋"/>
          <w:b w:val="0"/>
          <w:spacing w:val="-4"/>
          <w:sz w:val="32"/>
          <w:szCs w:val="32"/>
        </w:rPr>
        <w:t>35.92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结余资金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英吉沙县财政局、英吉沙县</w:t>
      </w:r>
      <w:r w:rsidR="0020028D">
        <w:rPr>
          <w:rFonts w:ascii="仿宋" w:eastAsia="仿宋" w:hAnsi="仿宋" w:hint="eastAsia"/>
          <w:bCs/>
          <w:spacing w:val="-4"/>
          <w:sz w:val="32"/>
          <w:szCs w:val="32"/>
        </w:rPr>
        <w:t>托普鲁克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相关财务管理制度，包括会计人员集中核算工作管理制度、财务收支审批制度、财务稽核制度、财务牵制制度、会计主管岗位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职责等制度规定，资金的拨付有完整的审批程序和手续，不存在截留、挤占、挪用等情况。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该项目属于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长久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由</w:t>
      </w:r>
      <w:r w:rsidR="0020028D"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托普鲁克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乡人民政府主管项目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。实施过程均按照本单位制定的管理制度执行。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本项目不存在调整情况。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为保证项目质量和成本控制，项目实施完成后，由本项目相关人员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组织相关专业人员进行</w:t>
      </w: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检查验收，检查验收合格后按合同规定支付款项。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20028D">
        <w:rPr>
          <w:rFonts w:ascii="仿宋" w:eastAsia="仿宋" w:hAnsi="仿宋" w:hint="eastAsia"/>
          <w:bCs/>
          <w:spacing w:val="-4"/>
          <w:sz w:val="32"/>
          <w:szCs w:val="32"/>
        </w:rPr>
        <w:t>托普鲁克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乡人民政府制定了英吉沙县</w:t>
      </w:r>
      <w:r w:rsidR="0020028D">
        <w:rPr>
          <w:rFonts w:ascii="仿宋" w:eastAsia="仿宋" w:hAnsi="仿宋" w:hint="eastAsia"/>
          <w:bCs/>
          <w:spacing w:val="-4"/>
          <w:sz w:val="32"/>
          <w:szCs w:val="32"/>
        </w:rPr>
        <w:t>托普鲁克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乡扶贫资金支出及资金核销管理办法，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保障项目的顺利实施。项目的实施遵守相关法律法规和业务管理规定，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项目资料齐全并及时归档。已建立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相关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日常检查监督检查机制，不定期对项目进度情况进行督导检查，对检查过程中发现的问题及时督促整改，确保了项目按时保质完成”。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目前该项目已完成。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暂无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根据项目现实施情况，计划下一年度继续申请村民服务中心建设资金，以保证全乡各行政村基层服务质量的提高</w:t>
      </w:r>
      <w:bookmarkStart w:id="1" w:name="_GoBack"/>
      <w:bookmarkEnd w:id="1"/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、主要经验及做法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：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由于项目存在较为严格的管理要求，乡党委高度重视并召开专题讨论会，及时制定相关管理办法。</w:t>
      </w:r>
    </w:p>
    <w:p w:rsidR="002D0851" w:rsidRDefault="00CE20FE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：</w:t>
      </w:r>
    </w:p>
    <w:p w:rsidR="002D0851" w:rsidRDefault="00CE20FE">
      <w:p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 xml:space="preserve">    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管理要求较高</w:t>
      </w:r>
    </w:p>
    <w:p w:rsidR="002D0851" w:rsidRDefault="00CE20FE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：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暂无。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本次评价通过文件研读、实地调研、数据分析等方式，全面了解</w:t>
      </w:r>
      <w:r>
        <w:rPr>
          <w:rFonts w:ascii="仿宋" w:eastAsia="仿宋" w:hAnsi="仿宋" w:hint="eastAsia"/>
          <w:spacing w:val="-4"/>
          <w:sz w:val="32"/>
          <w:szCs w:val="32"/>
        </w:rPr>
        <w:t>英吉沙县</w:t>
      </w:r>
      <w:r w:rsidR="0020028D">
        <w:rPr>
          <w:rFonts w:ascii="仿宋" w:eastAsia="仿宋" w:hAnsi="仿宋" w:hint="eastAsia"/>
          <w:spacing w:val="-4"/>
          <w:sz w:val="32"/>
          <w:szCs w:val="32"/>
        </w:rPr>
        <w:t>托普鲁克</w:t>
      </w:r>
      <w:r>
        <w:rPr>
          <w:rFonts w:ascii="仿宋" w:eastAsia="仿宋" w:hAnsi="仿宋" w:hint="eastAsia"/>
          <w:spacing w:val="-4"/>
          <w:sz w:val="32"/>
          <w:szCs w:val="32"/>
        </w:rPr>
        <w:t>乡扶贫资金</w:t>
      </w:r>
      <w:r>
        <w:rPr>
          <w:rFonts w:ascii="仿宋" w:eastAsia="仿宋" w:hAnsi="仿宋" w:hint="eastAsia"/>
          <w:spacing w:val="-4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ascii="仿宋" w:eastAsia="仿宋" w:hAnsi="仿宋" w:hint="eastAsia"/>
          <w:spacing w:val="-4"/>
          <w:sz w:val="32"/>
          <w:szCs w:val="32"/>
        </w:rPr>
        <w:t>我乡其他道路建设</w:t>
      </w:r>
      <w:r>
        <w:rPr>
          <w:rFonts w:ascii="仿宋" w:eastAsia="仿宋" w:hAnsi="仿宋" w:hint="eastAsia"/>
          <w:spacing w:val="-4"/>
          <w:sz w:val="32"/>
          <w:szCs w:val="32"/>
        </w:rPr>
        <w:t>项目今后的开展提供参考建议。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2D0851" w:rsidRDefault="00CE20FE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2D0851" w:rsidRDefault="002D0851">
      <w:pPr>
        <w:adjustRightInd w:val="0"/>
        <w:snapToGrid w:val="0"/>
        <w:spacing w:line="560" w:lineRule="exact"/>
        <w:ind w:firstLineChars="200" w:firstLine="627"/>
        <w:rPr>
          <w:rStyle w:val="a9"/>
          <w:rFonts w:ascii="仿宋" w:eastAsia="仿宋" w:hAnsi="仿宋"/>
          <w:spacing w:val="-4"/>
          <w:sz w:val="32"/>
          <w:szCs w:val="32"/>
        </w:rPr>
      </w:pPr>
    </w:p>
    <w:sectPr w:rsidR="002D0851" w:rsidSect="002D0851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0FE" w:rsidRDefault="00CE20FE" w:rsidP="002D0851">
      <w:r>
        <w:separator/>
      </w:r>
    </w:p>
  </w:endnote>
  <w:endnote w:type="continuationSeparator" w:id="1">
    <w:p w:rsidR="00CE20FE" w:rsidRDefault="00CE20FE" w:rsidP="002D0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851" w:rsidRDefault="002D0851">
    <w:pPr>
      <w:pStyle w:val="a5"/>
      <w:jc w:val="center"/>
    </w:pPr>
  </w:p>
  <w:p w:rsidR="002D0851" w:rsidRDefault="002D085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0FE" w:rsidRDefault="00CE20FE" w:rsidP="002D0851">
      <w:r>
        <w:separator/>
      </w:r>
    </w:p>
  </w:footnote>
  <w:footnote w:type="continuationSeparator" w:id="1">
    <w:p w:rsidR="00CE20FE" w:rsidRDefault="00CE20FE" w:rsidP="002D08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851" w:rsidRDefault="002D0851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990F2"/>
    <w:multiLevelType w:val="singleLevel"/>
    <w:tmpl w:val="E51990F2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5256"/>
    <w:rsid w:val="001A4E1F"/>
    <w:rsid w:val="001A57B9"/>
    <w:rsid w:val="001C3847"/>
    <w:rsid w:val="001F3031"/>
    <w:rsid w:val="0020028D"/>
    <w:rsid w:val="00210A26"/>
    <w:rsid w:val="002A2532"/>
    <w:rsid w:val="002A2D76"/>
    <w:rsid w:val="002D0851"/>
    <w:rsid w:val="00365250"/>
    <w:rsid w:val="0036624C"/>
    <w:rsid w:val="00385849"/>
    <w:rsid w:val="003E1440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CE20FE"/>
    <w:rsid w:val="00D17F2E"/>
    <w:rsid w:val="00D46194"/>
    <w:rsid w:val="00E01293"/>
    <w:rsid w:val="00E027D1"/>
    <w:rsid w:val="00E769FE"/>
    <w:rsid w:val="00EA2CBE"/>
    <w:rsid w:val="00F32FEE"/>
    <w:rsid w:val="00F53E69"/>
    <w:rsid w:val="01BF7ED3"/>
    <w:rsid w:val="52A22AB4"/>
    <w:rsid w:val="61693E8A"/>
    <w:rsid w:val="64ED4BAD"/>
    <w:rsid w:val="6F253287"/>
    <w:rsid w:val="7BCE00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851"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D0851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D0851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D0851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D0851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D0851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D0851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D0851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D0851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D0851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2D0851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2D085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D085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D08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2D0851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2D0851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2D0851"/>
    <w:rPr>
      <w:b/>
      <w:bCs/>
    </w:rPr>
  </w:style>
  <w:style w:type="character" w:styleId="aa">
    <w:name w:val="Emphasis"/>
    <w:basedOn w:val="a0"/>
    <w:uiPriority w:val="20"/>
    <w:qFormat/>
    <w:rsid w:val="002D0851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rsid w:val="002D085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2D085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2D085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2D0851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2D0851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2D0851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2D0851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2D0851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D0851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2D0851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rsid w:val="002D0851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2D0851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2D0851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2D0851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2D0851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2D0851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rsid w:val="002D0851"/>
    <w:rPr>
      <w:b/>
      <w:i/>
      <w:sz w:val="24"/>
    </w:rPr>
  </w:style>
  <w:style w:type="character" w:customStyle="1" w:styleId="10">
    <w:name w:val="不明显强调1"/>
    <w:uiPriority w:val="19"/>
    <w:qFormat/>
    <w:rsid w:val="002D0851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2D0851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2D0851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2D0851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2D0851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2D0851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rsid w:val="002D0851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D0851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2D0851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2D0851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2D0851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3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C42BEAA-CBD8-472D-86BD-001E554F91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220</Words>
  <Characters>1260</Characters>
  <Application>Microsoft Office Word</Application>
  <DocSecurity>0</DocSecurity>
  <Lines>10</Lines>
  <Paragraphs>2</Paragraphs>
  <ScaleCrop>false</ScaleCrop>
  <Company>china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8</cp:revision>
  <cp:lastPrinted>2018-12-17T10:15:00Z</cp:lastPrinted>
  <dcterms:created xsi:type="dcterms:W3CDTF">2018-12-17T10:14:00Z</dcterms:created>
  <dcterms:modified xsi:type="dcterms:W3CDTF">2019-09-12T04:11:00Z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